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86732" w14:textId="77777777" w:rsidR="00234348" w:rsidRPr="00770FC9" w:rsidRDefault="00234348" w:rsidP="00234348">
      <w:pPr>
        <w:pStyle w:val="Abstracttitle"/>
        <w:rPr>
          <w:rFonts w:ascii="Times New Roman" w:hAnsi="Times New Roman" w:cs="Times New Roman"/>
          <w:bCs w:val="0"/>
        </w:rPr>
      </w:pPr>
      <w:r w:rsidRPr="00770FC9">
        <w:rPr>
          <w:rFonts w:ascii="Times New Roman" w:hAnsi="Times New Roman" w:cs="Times New Roman"/>
          <w:bCs w:val="0"/>
        </w:rPr>
        <w:t>Dynamic Reorganization of the Cytoskeleton and Cell-Cell Junctions During Early Somatic Cell Reprogramming</w:t>
      </w:r>
    </w:p>
    <w:p w14:paraId="5A7B90A6" w14:textId="77777777" w:rsidR="00234348" w:rsidRPr="00770FC9" w:rsidRDefault="00234348" w:rsidP="00234348">
      <w:pPr>
        <w:pStyle w:val="AbstractUofT"/>
        <w:rPr>
          <w:rFonts w:cs="Times New Roman"/>
          <w:bCs w:val="0"/>
        </w:rPr>
      </w:pPr>
      <w:r w:rsidRPr="00770FC9">
        <w:rPr>
          <w:rFonts w:cs="Times New Roman"/>
          <w:bCs w:val="0"/>
        </w:rPr>
        <w:t>Reuben Samson</w:t>
      </w:r>
    </w:p>
    <w:p w14:paraId="516925F1" w14:textId="77777777" w:rsidR="00234348" w:rsidRPr="00770FC9" w:rsidRDefault="00234348" w:rsidP="00234348">
      <w:pPr>
        <w:pStyle w:val="AbstractUofT"/>
        <w:rPr>
          <w:rFonts w:cs="Times New Roman"/>
          <w:bCs w:val="0"/>
        </w:rPr>
      </w:pPr>
      <w:r w:rsidRPr="00770FC9">
        <w:rPr>
          <w:rFonts w:cs="Times New Roman"/>
          <w:bCs w:val="0"/>
        </w:rPr>
        <w:t>Doctor of Philosophy</w:t>
      </w:r>
    </w:p>
    <w:p w14:paraId="49E17D85" w14:textId="77777777" w:rsidR="00234348" w:rsidRPr="00770FC9" w:rsidRDefault="00234348" w:rsidP="00234348">
      <w:pPr>
        <w:pStyle w:val="AbstractUofT"/>
        <w:rPr>
          <w:rFonts w:cs="Times New Roman"/>
          <w:bCs w:val="0"/>
        </w:rPr>
      </w:pPr>
      <w:r w:rsidRPr="00770FC9">
        <w:rPr>
          <w:rFonts w:cs="Times New Roman"/>
          <w:bCs w:val="0"/>
        </w:rPr>
        <w:t>Department of Molecular Genetics</w:t>
      </w:r>
      <w:r w:rsidRPr="00770FC9">
        <w:rPr>
          <w:rFonts w:cs="Times New Roman"/>
          <w:bCs w:val="0"/>
        </w:rPr>
        <w:br/>
        <w:t>University of Toronto</w:t>
      </w:r>
    </w:p>
    <w:p w14:paraId="6A993187" w14:textId="77777777" w:rsidR="00234348" w:rsidRPr="00770FC9" w:rsidRDefault="00234348" w:rsidP="00234348">
      <w:pPr>
        <w:pStyle w:val="AbstractUofT"/>
        <w:rPr>
          <w:rFonts w:cs="Times New Roman"/>
          <w:bCs w:val="0"/>
        </w:rPr>
      </w:pPr>
      <w:r w:rsidRPr="00770FC9">
        <w:rPr>
          <w:rFonts w:cs="Times New Roman"/>
          <w:bCs w:val="0"/>
        </w:rPr>
        <w:t>2025</w:t>
      </w:r>
    </w:p>
    <w:p w14:paraId="120DFC8F" w14:textId="77777777" w:rsidR="00234348" w:rsidRPr="00770FC9" w:rsidRDefault="00234348" w:rsidP="00234348">
      <w:pPr>
        <w:pStyle w:val="Abstract"/>
        <w:rPr>
          <w:rFonts w:ascii="Times New Roman" w:hAnsi="Times New Roman" w:cs="Times New Roman"/>
          <w:bCs w:val="0"/>
        </w:rPr>
      </w:pPr>
      <w:bookmarkStart w:id="0" w:name="_Toc172096236"/>
      <w:bookmarkStart w:id="1" w:name="_Toc173084167"/>
      <w:bookmarkStart w:id="2" w:name="_Toc182321492"/>
      <w:r w:rsidRPr="00770FC9">
        <w:rPr>
          <w:rFonts w:ascii="Times New Roman" w:hAnsi="Times New Roman" w:cs="Times New Roman"/>
          <w:bCs w:val="0"/>
        </w:rPr>
        <w:t>Abstract</w:t>
      </w:r>
      <w:bookmarkEnd w:id="0"/>
      <w:bookmarkEnd w:id="1"/>
      <w:bookmarkEnd w:id="2"/>
    </w:p>
    <w:p w14:paraId="6B471849" w14:textId="3D9EBEBC" w:rsidR="00810CCE" w:rsidRDefault="00234348" w:rsidP="00234348">
      <w:r w:rsidRPr="00EF0345">
        <w:rPr>
          <w:rFonts w:cs="Times New Roman"/>
          <w:bCs w:val="0"/>
        </w:rPr>
        <w:t xml:space="preserve">Reprogramming somatic cells into induced pluripotent stem cells involves a dramatic reorganization of the cytoskeleton and junctions during the critical mesenchymal-to-epithelial transition (MET) stage. While protein abundance changes have been profiled, the spatiotemporal dynamics of protein-protein associations involving these structural components remain poorly resolved. Here, </w:t>
      </w:r>
      <w:r>
        <w:rPr>
          <w:rFonts w:cs="Times New Roman"/>
          <w:bCs w:val="0"/>
        </w:rPr>
        <w:t>I</w:t>
      </w:r>
      <w:r w:rsidRPr="00EF0345">
        <w:rPr>
          <w:rFonts w:cs="Times New Roman"/>
          <w:bCs w:val="0"/>
        </w:rPr>
        <w:t xml:space="preserve"> present a </w:t>
      </w:r>
      <w:r>
        <w:rPr>
          <w:rFonts w:cs="Times New Roman"/>
          <w:bCs w:val="0"/>
        </w:rPr>
        <w:t xml:space="preserve">methodology to implement </w:t>
      </w:r>
      <w:r w:rsidRPr="00EF0345">
        <w:rPr>
          <w:rFonts w:cs="Times New Roman"/>
          <w:bCs w:val="0"/>
        </w:rPr>
        <w:t>time-resolved proximity proteomics</w:t>
      </w:r>
      <w:r>
        <w:rPr>
          <w:rFonts w:cs="Times New Roman"/>
          <w:bCs w:val="0"/>
        </w:rPr>
        <w:t xml:space="preserve"> in early reprogramming cells</w:t>
      </w:r>
      <w:r w:rsidRPr="00EF0345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alongside a </w:t>
      </w:r>
      <w:r w:rsidRPr="00EF0345">
        <w:rPr>
          <w:rFonts w:cs="Times New Roman"/>
          <w:bCs w:val="0"/>
        </w:rPr>
        <w:t xml:space="preserve">resource that maps cytoskeletal and junctional remodeling across 27 baits during the early stages of reprogramming. </w:t>
      </w:r>
      <w:r>
        <w:rPr>
          <w:rFonts w:cs="Times New Roman"/>
          <w:bCs w:val="0"/>
        </w:rPr>
        <w:t>I</w:t>
      </w:r>
      <w:r w:rsidRPr="00EF0345">
        <w:rPr>
          <w:rFonts w:cs="Times New Roman"/>
          <w:bCs w:val="0"/>
        </w:rPr>
        <w:t xml:space="preserve"> identified over 1,100 high-confidence interactions, including many not previously reported, capturing the transient reorganization of cell architecture. By integrating proximity-dependent biotinylation with quantitative proteomics, we distinguished spatial </w:t>
      </w:r>
      <w:proofErr w:type="spellStart"/>
      <w:r w:rsidRPr="00EF0345">
        <w:rPr>
          <w:rFonts w:cs="Times New Roman"/>
          <w:bCs w:val="0"/>
        </w:rPr>
        <w:t>relocalization</w:t>
      </w:r>
      <w:proofErr w:type="spellEnd"/>
      <w:r w:rsidRPr="00EF0345">
        <w:rPr>
          <w:rFonts w:cs="Times New Roman"/>
          <w:bCs w:val="0"/>
        </w:rPr>
        <w:t xml:space="preserve"> from abundance-driven effects. Dynamic redistribution of actin regulators and desmosomal proteins was observed, and a targeted siRNA screen uncovered </w:t>
      </w:r>
      <w:proofErr w:type="gramStart"/>
      <w:r w:rsidRPr="00EF0345">
        <w:rPr>
          <w:rFonts w:cs="Times New Roman"/>
          <w:bCs w:val="0"/>
        </w:rPr>
        <w:t>early-acting</w:t>
      </w:r>
      <w:proofErr w:type="gramEnd"/>
      <w:r w:rsidRPr="00EF0345">
        <w:rPr>
          <w:rFonts w:cs="Times New Roman"/>
          <w:bCs w:val="0"/>
        </w:rPr>
        <w:t xml:space="preserve"> structural proteins essential for colony formation. </w:t>
      </w:r>
      <w:r>
        <w:rPr>
          <w:rFonts w:cs="Times New Roman"/>
          <w:bCs w:val="0"/>
        </w:rPr>
        <w:t>Together, o</w:t>
      </w:r>
      <w:r w:rsidRPr="00EF0345">
        <w:rPr>
          <w:rFonts w:cs="Times New Roman"/>
          <w:bCs w:val="0"/>
        </w:rPr>
        <w:t>ur findings reveal adhesion and cytoskeletal maturation as structural bottlenecks in reprogramming and provide a broadly applicable framework for mapping subcellular remodeling during dynamic cell fate transitions.</w:t>
      </w:r>
    </w:p>
    <w:sectPr w:rsidR="00810C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48"/>
    <w:rsid w:val="00002639"/>
    <w:rsid w:val="001B2B2B"/>
    <w:rsid w:val="00234348"/>
    <w:rsid w:val="002774B2"/>
    <w:rsid w:val="003B311B"/>
    <w:rsid w:val="00431998"/>
    <w:rsid w:val="004853C3"/>
    <w:rsid w:val="005A50F2"/>
    <w:rsid w:val="006C277D"/>
    <w:rsid w:val="00753BC0"/>
    <w:rsid w:val="00796ACE"/>
    <w:rsid w:val="00804A19"/>
    <w:rsid w:val="00810CCE"/>
    <w:rsid w:val="00971E05"/>
    <w:rsid w:val="00A00E33"/>
    <w:rsid w:val="00A9198E"/>
    <w:rsid w:val="00B73547"/>
    <w:rsid w:val="00E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F3796"/>
  <w15:chartTrackingRefBased/>
  <w15:docId w15:val="{1B6F99F1-8126-6C47-90E0-99F1E455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348"/>
    <w:pPr>
      <w:spacing w:before="240" w:line="360" w:lineRule="auto"/>
    </w:pPr>
    <w:rPr>
      <w:rFonts w:ascii="Times New Roman" w:eastAsia="Times New Roman" w:hAnsi="Times New Roman" w:cs="Calibri (Body)"/>
      <w:bCs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34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34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34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34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34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348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348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348"/>
    <w:pPr>
      <w:keepNext/>
      <w:keepLines/>
      <w:spacing w:before="0" w:line="240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348"/>
    <w:pPr>
      <w:keepNext/>
      <w:keepLines/>
      <w:spacing w:before="0" w:line="240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34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348"/>
    <w:pPr>
      <w:numPr>
        <w:ilvl w:val="1"/>
      </w:numPr>
      <w:spacing w:before="0" w:after="160" w:line="240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4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348"/>
    <w:pPr>
      <w:spacing w:before="160" w:after="160" w:line="240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4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348"/>
    <w:pPr>
      <w:spacing w:before="0" w:line="240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4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348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Abstracttitle"/>
    <w:next w:val="Normal"/>
    <w:rsid w:val="00234348"/>
    <w:pPr>
      <w:jc w:val="left"/>
    </w:pPr>
    <w:rPr>
      <w:szCs w:val="32"/>
    </w:rPr>
  </w:style>
  <w:style w:type="paragraph" w:customStyle="1" w:styleId="Abstracttitle">
    <w:name w:val="Abstract title"/>
    <w:basedOn w:val="Normal"/>
    <w:rsid w:val="00234348"/>
    <w:pPr>
      <w:jc w:val="center"/>
    </w:pPr>
    <w:rPr>
      <w:rFonts w:ascii="Arial" w:hAnsi="Arial"/>
      <w:sz w:val="32"/>
      <w:szCs w:val="28"/>
    </w:rPr>
  </w:style>
  <w:style w:type="paragraph" w:customStyle="1" w:styleId="AbstractUofT">
    <w:name w:val="Abstract U of T"/>
    <w:basedOn w:val="Normal"/>
    <w:rsid w:val="00234348"/>
    <w:pPr>
      <w:spacing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1E666CA734842B5ABDCD10F8D38C6" ma:contentTypeVersion="15" ma:contentTypeDescription="Create a new document." ma:contentTypeScope="" ma:versionID="960cf3784913a7ba60bca22ed26dd390">
  <xsd:schema xmlns:xsd="http://www.w3.org/2001/XMLSchema" xmlns:xs="http://www.w3.org/2001/XMLSchema" xmlns:p="http://schemas.microsoft.com/office/2006/metadata/properties" xmlns:ns2="50c325d0-ab11-42d5-a225-192fbb7cd2b4" xmlns:ns3="bf848f1c-8901-4efb-b67f-d907a1aec365" targetNamespace="http://schemas.microsoft.com/office/2006/metadata/properties" ma:root="true" ma:fieldsID="fadd5e323d4139deefa9fa7ccf75faf9" ns2:_="" ns3:_="">
    <xsd:import namespace="50c325d0-ab11-42d5-a225-192fbb7cd2b4"/>
    <xsd:import namespace="bf848f1c-8901-4efb-b67f-d907a1aec36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25d0-ab11-42d5-a225-192fbb7cd2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8f1c-8901-4efb-b67f-d907a1aec36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42b21c4-db2e-4944-bafd-f8ab76150fbc}" ma:internalName="TaxCatchAll" ma:showField="CatchAllData" ma:web="bf848f1c-8901-4efb-b67f-d907a1aec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848f1c-8901-4efb-b67f-d907a1aec365" xsi:nil="true"/>
    <lcf76f155ced4ddcb4097134ff3c332f xmlns="50c325d0-ab11-42d5-a225-192fbb7cd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1C032-6F1E-4686-A28D-CF768A2B0BD4}"/>
</file>

<file path=customXml/itemProps2.xml><?xml version="1.0" encoding="utf-8"?>
<ds:datastoreItem xmlns:ds="http://schemas.openxmlformats.org/officeDocument/2006/customXml" ds:itemID="{D5E61A22-989C-46C7-9B8A-55823189EADA}"/>
</file>

<file path=customXml/itemProps3.xml><?xml version="1.0" encoding="utf-8"?>
<ds:datastoreItem xmlns:ds="http://schemas.openxmlformats.org/officeDocument/2006/customXml" ds:itemID="{5412CC65-4212-4BF0-A64C-FF16753972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Samson</dc:creator>
  <cp:keywords/>
  <dc:description/>
  <cp:lastModifiedBy>Reuben Samson</cp:lastModifiedBy>
  <cp:revision>1</cp:revision>
  <dcterms:created xsi:type="dcterms:W3CDTF">2025-08-10T22:29:00Z</dcterms:created>
  <dcterms:modified xsi:type="dcterms:W3CDTF">2025-08-10T22:29:00Z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0x010100AE31E666CA734842B5ABDCD10F8D38C6</vt:lpwstr>
  </property>
</Properties>
</file>