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1A6589" w14:textId="7B95E7FF" w:rsidR="005A0483" w:rsidRPr="00E97922" w:rsidRDefault="00E97922" w:rsidP="00E97922">
      <w:pPr>
        <w:pStyle w:val="Abstract"/>
        <w:jc w:val="center"/>
      </w:pPr>
      <w:r w:rsidRPr="00E97922">
        <w:t>Human Cerebral Organoids to Investigate Stem Cell Populations in Development, Injury, and Glioblastoma</w:t>
      </w:r>
    </w:p>
    <w:p w14:paraId="255F1764" w14:textId="77777777" w:rsidR="00E97922" w:rsidRDefault="00E97922"/>
    <w:p w14:paraId="0D30A34E" w14:textId="77777777" w:rsidR="00E97922" w:rsidRPr="00FC7AA9" w:rsidRDefault="00E97922" w:rsidP="00E97922">
      <w:pPr>
        <w:pStyle w:val="AbstractUofT"/>
      </w:pPr>
      <w:r w:rsidRPr="00FC7AA9">
        <w:t>Jessica T. Gosio</w:t>
      </w:r>
    </w:p>
    <w:p w14:paraId="1DF5AD52" w14:textId="77777777" w:rsidR="00E97922" w:rsidRPr="00FC7AA9" w:rsidRDefault="00E97922" w:rsidP="00E97922">
      <w:pPr>
        <w:pStyle w:val="AbstractUofT"/>
      </w:pPr>
      <w:r w:rsidRPr="00FC7AA9">
        <w:t>Doctor of Philosophy</w:t>
      </w:r>
    </w:p>
    <w:p w14:paraId="7506EF4A" w14:textId="77777777" w:rsidR="00E97922" w:rsidRPr="00FC7AA9" w:rsidRDefault="00E97922" w:rsidP="00E97922">
      <w:pPr>
        <w:pStyle w:val="AbstractUofT"/>
      </w:pPr>
      <w:r w:rsidRPr="00FC7AA9">
        <w:t>Department of Molecular Genetics</w:t>
      </w:r>
      <w:r w:rsidRPr="00FC7AA9">
        <w:br/>
        <w:t>University of Toronto</w:t>
      </w:r>
    </w:p>
    <w:p w14:paraId="2616D52F" w14:textId="77777777" w:rsidR="00E97922" w:rsidRPr="00FC7AA9" w:rsidRDefault="00E97922" w:rsidP="00E97922">
      <w:pPr>
        <w:pStyle w:val="AbstractUofT"/>
      </w:pPr>
      <w:r w:rsidRPr="00FC7AA9">
        <w:t>2025</w:t>
      </w:r>
    </w:p>
    <w:p w14:paraId="54FD23BF" w14:textId="77777777" w:rsidR="00E97922" w:rsidRPr="00FC7AA9" w:rsidRDefault="00E97922" w:rsidP="00E97922">
      <w:pPr>
        <w:pStyle w:val="Abstract"/>
      </w:pPr>
      <w:bookmarkStart w:id="0" w:name="_Toc172096236"/>
      <w:bookmarkStart w:id="1" w:name="_Toc173084167"/>
      <w:bookmarkStart w:id="2" w:name="_Toc182321492"/>
      <w:bookmarkStart w:id="3" w:name="_Toc184126583"/>
      <w:r w:rsidRPr="00FC7AA9">
        <w:t>Abstract</w:t>
      </w:r>
      <w:bookmarkEnd w:id="0"/>
      <w:bookmarkEnd w:id="1"/>
      <w:bookmarkEnd w:id="2"/>
      <w:bookmarkEnd w:id="3"/>
    </w:p>
    <w:p w14:paraId="0E512EA8" w14:textId="77777777" w:rsidR="00E97922" w:rsidRPr="00FC7AA9" w:rsidRDefault="00E97922" w:rsidP="00E97922">
      <w:pPr>
        <w:pStyle w:val="Abstracttext"/>
      </w:pPr>
      <w:r w:rsidRPr="00FC7AA9">
        <w:t>Human cerebral organoids (hCOs) are 3D tissues derived from human pluripotent stem cells that mimic early brain development, offering a valuable model for studying both normal development and diseases. In this thesis, I present three key studies:</w:t>
      </w:r>
    </w:p>
    <w:p w14:paraId="5B779575" w14:textId="77777777" w:rsidR="00E97922" w:rsidRPr="00FC7AA9" w:rsidRDefault="00E97922" w:rsidP="00E97922">
      <w:pPr>
        <w:pStyle w:val="Abstracttext"/>
      </w:pPr>
      <w:r w:rsidRPr="00FC7AA9">
        <w:t xml:space="preserve">First, to address the issue of variability between hCO batches, I </w:t>
      </w:r>
      <w:r>
        <w:t>helped</w:t>
      </w:r>
      <w:r w:rsidRPr="00FC7AA9">
        <w:t xml:space="preserve"> to refine a protocol for generating more uniform and reproducible whole-brain hCOs. This was validated through detailed characterization, including single-cell RNA sequencing and electrophysiological functional assays, ensuring consistency across experiments.</w:t>
      </w:r>
    </w:p>
    <w:p w14:paraId="15AD8CB6" w14:textId="017DC377" w:rsidR="00E97922" w:rsidRPr="00FC7AA9" w:rsidRDefault="00E97922" w:rsidP="00E97922">
      <w:pPr>
        <w:pStyle w:val="Abstracttext"/>
      </w:pPr>
      <w:r w:rsidRPr="00FC7AA9">
        <w:t xml:space="preserve">Second, </w:t>
      </w:r>
      <w:r>
        <w:t>in close collaboration with Lu Wang, we</w:t>
      </w:r>
      <w:r w:rsidRPr="00FC7AA9">
        <w:t xml:space="preserve"> identified and investigated a rare subpopulation of mitotically inactive </w:t>
      </w:r>
      <w:r>
        <w:t xml:space="preserve">radial glial </w:t>
      </w:r>
      <w:r w:rsidRPr="00FC7AA9">
        <w:t xml:space="preserve">stem cells within </w:t>
      </w:r>
      <w:r>
        <w:t>early developing</w:t>
      </w:r>
      <w:r w:rsidRPr="00FC7AA9">
        <w:t xml:space="preserve"> hCOs</w:t>
      </w:r>
      <w:r>
        <w:t xml:space="preserve"> marked by F3- and SOX2-co-expression. These cells expressed a transcriptional signature observed in various adult tissue stem cells following injury that are significant for tissue regeneration, such as the murine intestine and brain.</w:t>
      </w:r>
      <w:r w:rsidRPr="00FC7AA9">
        <w:t xml:space="preserve"> </w:t>
      </w:r>
      <w:r>
        <w:t>We</w:t>
      </w:r>
      <w:r w:rsidRPr="00FC7AA9">
        <w:t xml:space="preserve"> explored whether these cells could function</w:t>
      </w:r>
      <w:r>
        <w:t xml:space="preserve"> to regenerate hCO tissue following radiation injury</w:t>
      </w:r>
      <w:r w:rsidRPr="00FC7AA9">
        <w:t xml:space="preserve">. </w:t>
      </w:r>
      <w:r>
        <w:t>We</w:t>
      </w:r>
      <w:r>
        <w:t xml:space="preserve"> observed these cells </w:t>
      </w:r>
      <w:r w:rsidRPr="00FC7AA9">
        <w:t>respond</w:t>
      </w:r>
      <w:r>
        <w:t>ed</w:t>
      </w:r>
      <w:r w:rsidRPr="00FC7AA9">
        <w:t xml:space="preserve"> to damage</w:t>
      </w:r>
      <w:r>
        <w:t xml:space="preserve"> only within a specific developmental window</w:t>
      </w:r>
      <w:r w:rsidRPr="00FC7AA9">
        <w:t>,</w:t>
      </w:r>
      <w:r>
        <w:t xml:space="preserve"> yet they lacked capacity for long term self-renewal in clonogenic assays </w:t>
      </w:r>
      <w:r w:rsidRPr="0005426D">
        <w:rPr>
          <w:i/>
          <w:iCs/>
        </w:rPr>
        <w:t>in vitro</w:t>
      </w:r>
      <w:r>
        <w:t xml:space="preserve">. Our assays suggest these cells may </w:t>
      </w:r>
      <w:r>
        <w:lastRenderedPageBreak/>
        <w:t xml:space="preserve">not </w:t>
      </w:r>
      <w:r w:rsidRPr="00FC7AA9">
        <w:t xml:space="preserve">significantly contribute to tissue </w:t>
      </w:r>
      <w:proofErr w:type="gramStart"/>
      <w:r w:rsidRPr="00FC7AA9">
        <w:t xml:space="preserve">regeneration, </w:t>
      </w:r>
      <w:r>
        <w:t>but</w:t>
      </w:r>
      <w:proofErr w:type="gramEnd"/>
      <w:r w:rsidRPr="00FC7AA9">
        <w:t xml:space="preserve"> may play a </w:t>
      </w:r>
      <w:r>
        <w:t>supportive</w:t>
      </w:r>
      <w:r w:rsidRPr="00FC7AA9">
        <w:t xml:space="preserve"> role </w:t>
      </w:r>
      <w:r>
        <w:t xml:space="preserve">in the stem niche </w:t>
      </w:r>
      <w:r w:rsidRPr="00FC7AA9">
        <w:t xml:space="preserve">rather than </w:t>
      </w:r>
      <w:r>
        <w:t>function</w:t>
      </w:r>
      <w:r w:rsidRPr="00FC7AA9">
        <w:t xml:space="preserve"> as true stem cells.</w:t>
      </w:r>
    </w:p>
    <w:p w14:paraId="3DFBE87A" w14:textId="5A9FFAC7" w:rsidR="00E97922" w:rsidRPr="00FC7AA9" w:rsidRDefault="00E97922" w:rsidP="00E97922">
      <w:pPr>
        <w:pStyle w:val="Abstracttext"/>
      </w:pPr>
      <w:r w:rsidRPr="00FC7AA9">
        <w:t xml:space="preserve">Third, to model </w:t>
      </w:r>
      <w:r>
        <w:t xml:space="preserve">the malignant brain tumour </w:t>
      </w:r>
      <w:r w:rsidRPr="00FC7AA9">
        <w:t>glioblastoma, I developed a method for creating human cerebral organoid allografts (</w:t>
      </w:r>
      <w:proofErr w:type="spellStart"/>
      <w:r w:rsidRPr="00FC7AA9">
        <w:t>hCOAs</w:t>
      </w:r>
      <w:proofErr w:type="spellEnd"/>
      <w:r w:rsidRPr="00FC7AA9">
        <w:t xml:space="preserve">) by microinjecting patient-derived </w:t>
      </w:r>
      <w:r>
        <w:t>glioblastoma</w:t>
      </w:r>
      <w:r w:rsidRPr="00FC7AA9">
        <w:t xml:space="preserve"> cells into hCOs. </w:t>
      </w:r>
      <w:r>
        <w:t>My</w:t>
      </w:r>
      <w:r w:rsidRPr="00FC7AA9">
        <w:t xml:space="preserve"> investigation revealed</w:t>
      </w:r>
      <w:r>
        <w:t xml:space="preserve"> prolonged tumour growth timelines with growth features reminiscent of </w:t>
      </w:r>
      <w:r w:rsidRPr="006A39B0">
        <w:rPr>
          <w:i/>
          <w:iCs/>
        </w:rPr>
        <w:t>in vivo</w:t>
      </w:r>
      <w:r>
        <w:t xml:space="preserve"> biology that are absent from current </w:t>
      </w:r>
      <w:r>
        <w:t>glioblastoma</w:t>
      </w:r>
      <w:r>
        <w:t xml:space="preserve"> cell and hCO co-culture models. We also observed</w:t>
      </w:r>
      <w:r w:rsidRPr="00FC7AA9">
        <w:t xml:space="preserve"> </w:t>
      </w:r>
      <w:r>
        <w:t xml:space="preserve">patterns of </w:t>
      </w:r>
      <w:r w:rsidRPr="00FC7AA9">
        <w:t xml:space="preserve">patient-specific tumor </w:t>
      </w:r>
      <w:r>
        <w:t>growth</w:t>
      </w:r>
      <w:r w:rsidRPr="00FC7AA9">
        <w:t xml:space="preserve"> within the hCOs</w:t>
      </w:r>
      <w:r>
        <w:t>, and that different microenvironments across preclinical models</w:t>
      </w:r>
      <w:r w:rsidRPr="00FC7AA9">
        <w:t xml:space="preserve"> greatly influenced </w:t>
      </w:r>
      <w:r>
        <w:t>glioblastoma</w:t>
      </w:r>
      <w:r>
        <w:t xml:space="preserve"> </w:t>
      </w:r>
      <w:r w:rsidRPr="00FC7AA9">
        <w:t xml:space="preserve">cell behavior and tumor dynamics. This work provided key insights into the complex interactions between tumors and their surrounding niche, highlighting the importance of personalized models for studying </w:t>
      </w:r>
      <w:r>
        <w:t>glioblastoma</w:t>
      </w:r>
      <w:r w:rsidRPr="00FC7AA9">
        <w:t xml:space="preserve"> progression and response to therapy.</w:t>
      </w:r>
    </w:p>
    <w:p w14:paraId="460624EE" w14:textId="06892298" w:rsidR="00E97922" w:rsidRPr="00E97922" w:rsidRDefault="00E97922" w:rsidP="00E97922">
      <w:pPr>
        <w:pStyle w:val="Abstracttext"/>
        <w:rPr>
          <w:rFonts w:ascii="Arial" w:hAnsi="Arial"/>
          <w:sz w:val="32"/>
          <w:szCs w:val="28"/>
        </w:rPr>
      </w:pPr>
      <w:r w:rsidRPr="00FC7AA9">
        <w:t>Overall, this thesis demonstrates the versatility of hCOs as models of brain development and disease, with a focus on uncovering unique cell populations, as well as elucidating the role of the microenvironment in influencing tumor behavior – offering potential avenues for personalized treatment strategies in glioblastoma.</w:t>
      </w:r>
      <w:r w:rsidRPr="00FC7AA9">
        <w:br w:type="page"/>
      </w:r>
    </w:p>
    <w:sectPr w:rsidR="00E97922" w:rsidRPr="00E97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22"/>
    <w:rsid w:val="00316C7A"/>
    <w:rsid w:val="005A0483"/>
    <w:rsid w:val="005C41C0"/>
    <w:rsid w:val="005D624F"/>
    <w:rsid w:val="005F5F86"/>
    <w:rsid w:val="00B47F7D"/>
    <w:rsid w:val="00E9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5BE7A2"/>
  <w15:chartTrackingRefBased/>
  <w15:docId w15:val="{3B442615-01A2-5A4A-94EC-A6F70579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922"/>
    <w:rPr>
      <w:b/>
      <w:bCs/>
      <w:smallCaps/>
      <w:color w:val="0F4761" w:themeColor="accent1" w:themeShade="BF"/>
      <w:spacing w:val="5"/>
    </w:rPr>
  </w:style>
  <w:style w:type="paragraph" w:customStyle="1" w:styleId="Abstracttext">
    <w:name w:val="Abstract text"/>
    <w:basedOn w:val="Normal"/>
    <w:rsid w:val="00E97922"/>
    <w:pPr>
      <w:spacing w:before="240" w:after="0" w:line="480" w:lineRule="auto"/>
    </w:pPr>
    <w:rPr>
      <w:rFonts w:ascii="Times New Roman" w:eastAsia="Times New Roman" w:hAnsi="Times New Roman" w:cs="Times New Roman"/>
      <w:kern w:val="0"/>
      <w:szCs w:val="20"/>
      <w:lang w:val="en-CA" w:eastAsia="en-CA"/>
      <w14:ligatures w14:val="none"/>
    </w:rPr>
  </w:style>
  <w:style w:type="paragraph" w:customStyle="1" w:styleId="Abstract">
    <w:name w:val="Abstract"/>
    <w:basedOn w:val="Normal"/>
    <w:next w:val="Abstracttext"/>
    <w:rsid w:val="00E97922"/>
    <w:pPr>
      <w:spacing w:before="240" w:after="0" w:line="360" w:lineRule="auto"/>
    </w:pPr>
    <w:rPr>
      <w:rFonts w:ascii="Arial" w:eastAsia="Times New Roman" w:hAnsi="Arial" w:cs="Times New Roman"/>
      <w:kern w:val="0"/>
      <w:sz w:val="32"/>
      <w:szCs w:val="32"/>
      <w:lang w:val="en-CA" w:eastAsia="en-CA"/>
      <w14:ligatures w14:val="none"/>
    </w:rPr>
  </w:style>
  <w:style w:type="paragraph" w:customStyle="1" w:styleId="AbstractUofT">
    <w:name w:val="Abstract U of T"/>
    <w:basedOn w:val="Normal"/>
    <w:rsid w:val="00E97922"/>
    <w:pPr>
      <w:spacing w:before="240" w:after="0" w:line="240" w:lineRule="auto"/>
      <w:jc w:val="center"/>
    </w:pPr>
    <w:rPr>
      <w:rFonts w:ascii="Times New Roman" w:eastAsia="Times New Roman" w:hAnsi="Times New Roman" w:cs="Times New Roman"/>
      <w:kern w:val="0"/>
      <w:szCs w:val="20"/>
      <w:lang w:val="en-CA" w:eastAsia="en-C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9792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888002A67DA488F4BC95B1FB6B055" ma:contentTypeVersion="12" ma:contentTypeDescription="Create a new document." ma:contentTypeScope="" ma:versionID="90da85a74e79b5929108415a8c08eb7f">
  <xsd:schema xmlns:xsd="http://www.w3.org/2001/XMLSchema" xmlns:xs="http://www.w3.org/2001/XMLSchema" xmlns:p="http://schemas.microsoft.com/office/2006/metadata/properties" xmlns:ns2="f0ec9402-7c6f-4320-b46c-7e918fe11a6a" xmlns:ns3="eeec9a6b-8174-4ce7-87fc-405d5b60239d" targetNamespace="http://schemas.microsoft.com/office/2006/metadata/properties" ma:root="true" ma:fieldsID="2da681408f05e3c1cfd65c9f1723c72d" ns2:_="" ns3:_="">
    <xsd:import namespace="f0ec9402-7c6f-4320-b46c-7e918fe11a6a"/>
    <xsd:import namespace="eeec9a6b-8174-4ce7-87fc-405d5b602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c9402-7c6f-4320-b46c-7e918fe11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164b29-4069-4387-b6aa-f01f2a1f4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c9a6b-8174-4ce7-87fc-405d5b6023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f33f56-3eb5-4c9e-87e1-686784701cbc}" ma:internalName="TaxCatchAll" ma:showField="CatchAllData" ma:web="eeec9a6b-8174-4ce7-87fc-405d5b602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ec9a6b-8174-4ce7-87fc-405d5b60239d" xsi:nil="true"/>
    <lcf76f155ced4ddcb4097134ff3c332f xmlns="f0ec9402-7c6f-4320-b46c-7e918fe11a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33508B-848B-45E8-95C2-1F3D6931C7C2}"/>
</file>

<file path=customXml/itemProps2.xml><?xml version="1.0" encoding="utf-8"?>
<ds:datastoreItem xmlns:ds="http://schemas.openxmlformats.org/officeDocument/2006/customXml" ds:itemID="{204D73C7-03FF-4C7C-8E8D-2BCF1950609E}"/>
</file>

<file path=customXml/itemProps3.xml><?xml version="1.0" encoding="utf-8"?>
<ds:datastoreItem xmlns:ds="http://schemas.openxmlformats.org/officeDocument/2006/customXml" ds:itemID="{F3DD1C17-74C1-4FEA-9F20-6A41B3D491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Gosio</dc:creator>
  <cp:keywords/>
  <dc:description/>
  <cp:lastModifiedBy>Jessica Gosio</cp:lastModifiedBy>
  <cp:revision>1</cp:revision>
  <dcterms:created xsi:type="dcterms:W3CDTF">2026-06-22T23:19:00Z</dcterms:created>
  <dcterms:modified xsi:type="dcterms:W3CDTF">2026-06-22T23:24:00Z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0x010100BFB888002A67DA488F4BC95B1FB6B055</vt:lpwstr>
  </property>
</Properties>
</file>